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Nexxen International Ltd.</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001-40504</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82 YIGAL ALON STREET</w:t>
              <w:br/>
              <w:t>13TH FLOOR</w:t>
              <w:br/>
              <w:t>TEL AVIV</w:t>
              <w:br/>
              <w:t xml:space="preserve">ISRAEL </w:t>
              <w:br/>
              <w:t>00000</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972-3-545-3900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Carmi Yaniv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73295</w:t>
            </w:r>
          </w:p>
        </w:tc>
        <w:tc>
          <w:tcPr>
            <w:tcW w:w="1346" w:type="dxa"/>
            <w:tcBorders/>
            <w:vAlign w:val="center"/>
          </w:tcPr>
          <w:p>
            <w:pPr>
              <w:pStyle w:val="TableContents"/>
              <w:bidi w:val="0"/>
              <w:spacing w:before="0" w:after="283"/>
              <w:jc w:val="left"/>
              <w:rPr/>
            </w:pPr>
            <w:r>
              <w:rPr/>
              <w:t>727086.40</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07/15/2026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99" w:type="dxa"/>
        <w:jc w:val="left"/>
        <w:tblInd w:w="0" w:type="dxa"/>
        <w:tblLayout w:type="fixed"/>
        <w:tblCellMar>
          <w:top w:w="28" w:type="dxa"/>
          <w:left w:w="28" w:type="dxa"/>
          <w:bottom w:w="28" w:type="dxa"/>
          <w:right w:w="28" w:type="dxa"/>
        </w:tblCellMar>
      </w:tblPr>
      <w:tblGrid>
        <w:gridCol w:w="976"/>
        <w:gridCol w:w="1066"/>
        <w:gridCol w:w="1336"/>
        <w:gridCol w:w="2101"/>
        <w:gridCol w:w="496"/>
        <w:gridCol w:w="1066"/>
        <w:gridCol w:w="1081"/>
        <w:gridCol w:w="1006"/>
        <w:gridCol w:w="1471"/>
      </w:tblGrid>
      <w:tr>
        <w:trPr/>
        <w:tc>
          <w:tcPr>
            <w:tcW w:w="97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10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97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10/06/2022</w:t>
            </w:r>
          </w:p>
        </w:tc>
        <w:tc>
          <w:tcPr>
            <w:tcW w:w="1336" w:type="dxa"/>
            <w:tcBorders/>
            <w:vAlign w:val="center"/>
          </w:tcPr>
          <w:p>
            <w:pPr>
              <w:pStyle w:val="TableContents"/>
              <w:bidi w:val="0"/>
              <w:spacing w:before="0" w:after="283"/>
              <w:jc w:val="left"/>
              <w:rPr/>
            </w:pPr>
            <w:r>
              <w:rPr/>
              <w:t>Shares issued upon vesting of RSUs</w:t>
            </w:r>
          </w:p>
        </w:tc>
        <w:tc>
          <w:tcPr>
            <w:tcW w:w="2101" w:type="dxa"/>
            <w:tcBorders/>
            <w:vAlign w:val="center"/>
          </w:tcPr>
          <w:p>
            <w:pPr>
              <w:pStyle w:val="TableContents"/>
              <w:bidi w:val="0"/>
              <w:spacing w:before="0" w:after="283"/>
              <w:jc w:val="left"/>
              <w:rPr/>
            </w:pPr>
            <w:r>
              <w:rPr/>
              <w:t>NEXXEN INTERNATIONAL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82500</w:t>
            </w:r>
          </w:p>
        </w:tc>
        <w:tc>
          <w:tcPr>
            <w:tcW w:w="1006" w:type="dxa"/>
            <w:tcBorders/>
            <w:vAlign w:val="center"/>
          </w:tcPr>
          <w:p>
            <w:pPr>
              <w:pStyle w:val="TableContents"/>
              <w:bidi w:val="0"/>
              <w:spacing w:before="0" w:after="283"/>
              <w:jc w:val="left"/>
              <w:rPr/>
            </w:pPr>
            <w:r>
              <w:rPr/>
              <w:t>10/06/2022</w:t>
            </w:r>
          </w:p>
        </w:tc>
        <w:tc>
          <w:tcPr>
            <w:tcW w:w="1471" w:type="dxa"/>
            <w:tcBorders/>
            <w:vAlign w:val="center"/>
          </w:tcPr>
          <w:p>
            <w:pPr>
              <w:pStyle w:val="TableContents"/>
              <w:bidi w:val="0"/>
              <w:spacing w:before="0" w:after="283"/>
              <w:jc w:val="left"/>
              <w:rPr/>
            </w:pPr>
            <w:r>
              <w:rPr/>
              <w:t>No consideration, shares issued upon vesting of RSUs</w:t>
            </w:r>
          </w:p>
        </w:tc>
      </w:tr>
      <w:tr>
        <w:trPr/>
        <w:tc>
          <w:tcPr>
            <w:tcW w:w="97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09/22/2021</w:t>
            </w:r>
          </w:p>
        </w:tc>
        <w:tc>
          <w:tcPr>
            <w:tcW w:w="1336" w:type="dxa"/>
            <w:tcBorders/>
            <w:vAlign w:val="center"/>
          </w:tcPr>
          <w:p>
            <w:pPr>
              <w:pStyle w:val="TableContents"/>
              <w:bidi w:val="0"/>
              <w:spacing w:before="0" w:after="283"/>
              <w:jc w:val="left"/>
              <w:rPr/>
            </w:pPr>
            <w:r>
              <w:rPr/>
              <w:t>Shares issued upon vesting of RSUs</w:t>
            </w:r>
          </w:p>
        </w:tc>
        <w:tc>
          <w:tcPr>
            <w:tcW w:w="2101" w:type="dxa"/>
            <w:tcBorders/>
            <w:vAlign w:val="center"/>
          </w:tcPr>
          <w:p>
            <w:pPr>
              <w:pStyle w:val="TableContents"/>
              <w:bidi w:val="0"/>
              <w:spacing w:before="0" w:after="283"/>
              <w:jc w:val="left"/>
              <w:rPr/>
            </w:pPr>
            <w:r>
              <w:rPr/>
              <w:t>NEXXEN INTERNATIONAL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577500</w:t>
            </w:r>
          </w:p>
        </w:tc>
        <w:tc>
          <w:tcPr>
            <w:tcW w:w="1006" w:type="dxa"/>
            <w:tcBorders/>
            <w:vAlign w:val="center"/>
          </w:tcPr>
          <w:p>
            <w:pPr>
              <w:pStyle w:val="TableContents"/>
              <w:bidi w:val="0"/>
              <w:spacing w:before="0" w:after="283"/>
              <w:jc w:val="left"/>
              <w:rPr/>
            </w:pPr>
            <w:r>
              <w:rPr/>
              <w:t>09/22/2021</w:t>
            </w:r>
          </w:p>
        </w:tc>
        <w:tc>
          <w:tcPr>
            <w:tcW w:w="1471"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2"/>
        <w:gridCol w:w="2962"/>
        <w:gridCol w:w="948"/>
        <w:gridCol w:w="1567"/>
        <w:gridCol w:w="1766"/>
      </w:tblGrid>
      <w:tr>
        <w:trPr/>
        <w:tc>
          <w:tcPr>
            <w:tcW w:w="2962"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62" w:type="dxa"/>
            <w:tcBorders/>
            <w:vAlign w:val="center"/>
          </w:tcPr>
          <w:p>
            <w:pPr>
              <w:pStyle w:val="TableContents"/>
              <w:bidi w:val="0"/>
              <w:spacing w:before="0" w:after="283"/>
              <w:jc w:val="left"/>
              <w:rPr/>
            </w:pPr>
            <w:r>
              <w:rPr/>
              <w:t>Yaniv Carmi</w:t>
              <w:br/>
              <w:t>82 YIGAL ALON STREET</w:t>
              <w:br/>
              <w:t>TEL AVIV   L3   00000</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07/13/2026</w:t>
            </w:r>
          </w:p>
        </w:tc>
        <w:tc>
          <w:tcPr>
            <w:tcW w:w="1567" w:type="dxa"/>
            <w:tcBorders/>
            <w:vAlign w:val="center"/>
          </w:tcPr>
          <w:p>
            <w:pPr>
              <w:pStyle w:val="TableContents"/>
              <w:bidi w:val="0"/>
              <w:spacing w:before="0" w:after="283"/>
              <w:jc w:val="left"/>
              <w:rPr/>
            </w:pPr>
            <w:r>
              <w:rPr/>
              <w:t>63050</w:t>
            </w:r>
          </w:p>
        </w:tc>
        <w:tc>
          <w:tcPr>
            <w:tcW w:w="1766" w:type="dxa"/>
            <w:tcBorders/>
            <w:vAlign w:val="center"/>
          </w:tcPr>
          <w:p>
            <w:pPr>
              <w:pStyle w:val="TableContents"/>
              <w:bidi w:val="0"/>
              <w:spacing w:before="0" w:after="283"/>
              <w:jc w:val="left"/>
              <w:rPr/>
            </w:pPr>
            <w:r>
              <w:rPr/>
              <w:t>629789.90</w:t>
            </w:r>
          </w:p>
        </w:tc>
      </w:tr>
      <w:tr>
        <w:trPr/>
        <w:tc>
          <w:tcPr>
            <w:tcW w:w="2962" w:type="dxa"/>
            <w:tcBorders/>
            <w:vAlign w:val="center"/>
          </w:tcPr>
          <w:p>
            <w:pPr>
              <w:pStyle w:val="TableContents"/>
              <w:bidi w:val="0"/>
              <w:spacing w:before="0" w:after="283"/>
              <w:jc w:val="left"/>
              <w:rPr/>
            </w:pPr>
            <w:r>
              <w:rPr/>
              <w:t>Yaniv Carmi</w:t>
              <w:br/>
              <w:t>82 YIGAL ALON STREET,</w:t>
              <w:br/>
              <w:t>TEL AVIV   L3   Ordinary S</w:t>
            </w:r>
          </w:p>
        </w:tc>
        <w:tc>
          <w:tcPr>
            <w:tcW w:w="2962" w:type="dxa"/>
            <w:tcBorders/>
            <w:vAlign w:val="center"/>
          </w:tcPr>
          <w:p>
            <w:pPr>
              <w:pStyle w:val="TableContents"/>
              <w:bidi w:val="0"/>
              <w:spacing w:before="0" w:after="283"/>
              <w:jc w:val="left"/>
              <w:rPr/>
            </w:pPr>
            <w:r>
              <w:rPr/>
              <w:t>Ordinary Shares</w:t>
            </w:r>
          </w:p>
        </w:tc>
        <w:tc>
          <w:tcPr>
            <w:tcW w:w="948" w:type="dxa"/>
            <w:tcBorders/>
            <w:vAlign w:val="center"/>
          </w:tcPr>
          <w:p>
            <w:pPr>
              <w:pStyle w:val="TableContents"/>
              <w:bidi w:val="0"/>
              <w:spacing w:before="0" w:after="283"/>
              <w:jc w:val="left"/>
              <w:rPr/>
            </w:pPr>
            <w:r>
              <w:rPr/>
              <w:t>07/14/2026</w:t>
            </w:r>
          </w:p>
        </w:tc>
        <w:tc>
          <w:tcPr>
            <w:tcW w:w="1567" w:type="dxa"/>
            <w:tcBorders/>
            <w:vAlign w:val="center"/>
          </w:tcPr>
          <w:p>
            <w:pPr>
              <w:pStyle w:val="TableContents"/>
              <w:bidi w:val="0"/>
              <w:spacing w:before="0" w:after="283"/>
              <w:jc w:val="left"/>
              <w:rPr/>
            </w:pPr>
            <w:r>
              <w:rPr/>
              <w:t>215</w:t>
            </w:r>
          </w:p>
        </w:tc>
        <w:tc>
          <w:tcPr>
            <w:tcW w:w="1766" w:type="dxa"/>
            <w:tcBorders/>
            <w:vAlign w:val="center"/>
          </w:tcPr>
          <w:p>
            <w:pPr>
              <w:pStyle w:val="TableContents"/>
              <w:bidi w:val="0"/>
              <w:spacing w:before="0" w:after="283"/>
              <w:jc w:val="left"/>
              <w:rPr/>
            </w:pPr>
            <w:r>
              <w:rPr/>
              <w:t>2150.00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46"/>
        <w:gridCol w:w="5859"/>
      </w:tblGrid>
      <w:tr>
        <w:trPr/>
        <w:tc>
          <w:tcPr>
            <w:tcW w:w="4346" w:type="dxa"/>
            <w:tcBorders/>
            <w:vAlign w:val="center"/>
          </w:tcPr>
          <w:p>
            <w:pPr>
              <w:pStyle w:val="TableContents"/>
              <w:bidi w:val="0"/>
              <w:spacing w:before="0" w:after="283"/>
              <w:jc w:val="left"/>
              <w:rPr/>
            </w:pPr>
            <w:r>
              <w:rPr/>
              <w:t>Remarks</w:t>
            </w:r>
          </w:p>
        </w:tc>
        <w:tc>
          <w:tcPr>
            <w:tcW w:w="5859" w:type="dxa"/>
            <w:tcBorders/>
            <w:vAlign w:val="center"/>
          </w:tcPr>
          <w:p>
            <w:pPr>
              <w:pStyle w:val="TableContents"/>
              <w:bidi w:val="0"/>
              <w:spacing w:before="0" w:after="0"/>
              <w:jc w:val="left"/>
              <w:rPr/>
            </w:pPr>
            <w:r>
              <w:rPr/>
              <w:t>The securities are being sold pursuant to a Rule 10b51 trading plan adopted on 05/16/2025</w:t>
            </w:r>
          </w:p>
        </w:tc>
      </w:tr>
      <w:tr>
        <w:trPr/>
        <w:tc>
          <w:tcPr>
            <w:tcW w:w="4346" w:type="dxa"/>
            <w:tcBorders/>
            <w:vAlign w:val="center"/>
          </w:tcPr>
          <w:p>
            <w:pPr>
              <w:pStyle w:val="TableContents"/>
              <w:bidi w:val="0"/>
              <w:spacing w:before="0" w:after="283"/>
              <w:jc w:val="left"/>
              <w:rPr/>
            </w:pPr>
            <w:r>
              <w:rPr/>
              <w:t>Date of Notice</w:t>
            </w:r>
          </w:p>
        </w:tc>
        <w:tc>
          <w:tcPr>
            <w:tcW w:w="5859" w:type="dxa"/>
            <w:tcBorders/>
            <w:vAlign w:val="center"/>
          </w:tcPr>
          <w:p>
            <w:pPr>
              <w:pStyle w:val="TableContents"/>
              <w:bidi w:val="0"/>
              <w:spacing w:before="0" w:after="0"/>
              <w:jc w:val="left"/>
              <w:rPr/>
            </w:pPr>
            <w:r>
              <w:rPr/>
              <w:t>07/15/2026</w:t>
            </w:r>
          </w:p>
        </w:tc>
      </w:tr>
      <w:tr>
        <w:trPr/>
        <w:tc>
          <w:tcPr>
            <w:tcW w:w="4346" w:type="dxa"/>
            <w:tcBorders/>
            <w:vAlign w:val="center"/>
          </w:tcPr>
          <w:p>
            <w:pPr>
              <w:pStyle w:val="TableContents"/>
              <w:bidi w:val="0"/>
              <w:spacing w:before="0" w:after="283"/>
              <w:jc w:val="left"/>
              <w:rPr/>
            </w:pPr>
            <w:r>
              <w:rPr/>
              <w:t>Date of Plan Adoption or Giving of Instruction, If Relying on Rule 10b5-1</w:t>
            </w:r>
          </w:p>
        </w:tc>
        <w:tc>
          <w:tcPr>
            <w:tcW w:w="5859"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6" w:type="dxa"/>
            <w:tcBorders/>
            <w:vAlign w:val="center"/>
          </w:tcPr>
          <w:p>
            <w:pPr>
              <w:pStyle w:val="TableContents"/>
              <w:bidi w:val="0"/>
              <w:spacing w:before="0" w:after="283"/>
              <w:jc w:val="left"/>
              <w:rPr/>
            </w:pPr>
            <w:r>
              <w:rPr/>
              <w:t>Signature</w:t>
            </w:r>
          </w:p>
        </w:tc>
        <w:tc>
          <w:tcPr>
            <w:tcW w:w="5859" w:type="dxa"/>
            <w:tcBorders/>
            <w:vAlign w:val="center"/>
          </w:tcPr>
          <w:p>
            <w:pPr>
              <w:pStyle w:val="TableContents"/>
              <w:bidi w:val="0"/>
              <w:spacing w:before="0" w:after="0"/>
              <w:jc w:val="left"/>
              <w:rPr/>
            </w:pPr>
            <w:r>
              <w:rPr/>
              <w:t>Yaniv Carmi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3544</Characters>
  <CharactersWithSpaces>4169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